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6F675">
      <w:pPr>
        <w:spacing w:after="0" w:line="240" w:lineRule="auto"/>
        <w:jc w:val="center"/>
        <w:rPr>
          <w:rFonts w:hint="default" w:ascii="Times New Roman" w:hAnsi="Times New Roman" w:cs="Times New Roman"/>
          <w:sz w:val="24"/>
          <w:szCs w:val="24"/>
          <w:lang w:val="en-US"/>
        </w:rPr>
      </w:pPr>
      <w:r>
        <w:rPr>
          <w:rFonts w:hint="eastAsia" w:ascii="Times New Roman" w:hAnsi="Calibri" w:eastAsia="宋体"/>
          <w:b/>
          <w:bCs/>
          <w:sz w:val="30"/>
          <w:szCs w:val="30"/>
          <w:lang w:val="en-US" w:eastAsia="zh-CN"/>
        </w:rPr>
        <w:t>《</w:t>
      </w:r>
      <w:r>
        <w:rPr>
          <w:rFonts w:hint="default" w:ascii="Calibri" w:hAnsi="Calibri"/>
          <w:b/>
          <w:bCs/>
          <w:sz w:val="30"/>
          <w:szCs w:val="30"/>
          <w:lang w:val="en-US" w:eastAsia="zh-CN"/>
        </w:rPr>
        <w:t>农村高中学生英语阅读理解题的解题策略研究</w:t>
      </w:r>
      <w:r>
        <w:rPr>
          <w:rFonts w:hint="eastAsia" w:ascii="Times New Roman" w:hAnsi="Calibri" w:eastAsia="宋体"/>
          <w:b/>
          <w:bCs/>
          <w:sz w:val="30"/>
          <w:szCs w:val="30"/>
          <w:lang w:val="en-US" w:eastAsia="zh-CN"/>
        </w:rPr>
        <w:t>》日志</w:t>
      </w:r>
    </w:p>
    <w:p w14:paraId="26D1F9B9">
      <w:pPr>
        <w:spacing w:after="0" w:line="240" w:lineRule="auto"/>
        <w:rPr>
          <w:rFonts w:hint="eastAsia" w:ascii="Times New Roman" w:hAnsi="Times New Roman" w:cs="Times New Roman"/>
          <w:sz w:val="24"/>
          <w:szCs w:val="24"/>
          <w:lang w:val="en-US" w:eastAsia="zh-CN"/>
        </w:rPr>
      </w:pPr>
    </w:p>
    <w:p w14:paraId="281F2E8B">
      <w:pPr>
        <w:spacing w:after="0" w:line="240" w:lineRule="auto"/>
        <w:rPr>
          <w:rFonts w:hint="eastAsia" w:ascii="Times New Roman" w:hAnsi="Times New Roman" w:cs="Times New Roman"/>
          <w:sz w:val="24"/>
          <w:szCs w:val="24"/>
          <w:lang w:val="en-US" w:eastAsia="zh-CN"/>
        </w:rPr>
      </w:pPr>
      <w:r>
        <w:rPr>
          <w:rFonts w:hint="eastAsia" w:ascii="Times New Roman" w:hAnsi="Times New Roman" w:cs="Times New Roman"/>
          <w:b/>
          <w:bCs/>
          <w:sz w:val="24"/>
          <w:szCs w:val="24"/>
          <w:lang w:val="en-US" w:eastAsia="zh-CN"/>
        </w:rPr>
        <w:t>日志2： 自编练习（37）于同学个案分析（2）</w:t>
      </w:r>
    </w:p>
    <w:p w14:paraId="427B66B5">
      <w:pPr>
        <w:spacing w:after="0" w:line="240" w:lineRule="auto"/>
        <w:ind w:firstLine="48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D篇为科普类说明文。新研究显示，去除黑犀牛的角虽减少了非法狩猎，但也使它们领地缩小、社交减少。去角可能影响优势雄犀牛繁殖，不过也可能给年轻犀牛机会。目前缺乏去角是否值得的确凿证据，情况复杂，涉及多种因素，对于这种措施是否有利于动物保护产生了不同看法。</w:t>
      </w:r>
    </w:p>
    <w:p w14:paraId="07797E51">
      <w:pPr>
        <w:spacing w:after="0" w:line="240" w:lineRule="auto"/>
        <w:ind w:firstLine="48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34题What is Chimes' attitude toward the de­horning of black rhinos? 此题为观点态度题。根据最后一段中的"It's incredibly complicated," says Lucy Chimes, a member of the Bristol team. "There are so many other factors involved.You have to consider what other security measures are being carried out—fencing, patrols, staff numbers — and poverty levels surrounding parks, their nearness to national borders and whether there is community engagement." (“这非常复杂,”布里斯托团队的成员Lucy Chimes说。"还包括很多其他因素。你必须考虑正在采取的其他安全措施--围栏、巡逻、工作人员数量--以及公园周围的贫困程度、公园与国家边界的接近度以及是否有社区参与。")可知，Lucy Chimes没有正面回应切除黑犀牛的角这个问题，而是说偷猎减少这个现象很复杂，除了切除黑犀牛角这个因素外，还需要考虑到许多因素，由此可推测，她对切除黑犀牛角的态度不确定。故选D 项Uncertain。于同学误选A项Supportive，没能读懂Chimes所说的言外之意，因此进行了错误的推断。</w:t>
      </w:r>
    </w:p>
    <w:p w14:paraId="67718D4A">
      <w:pPr>
        <w:spacing w:after="0" w:line="240" w:lineRule="auto"/>
        <w:ind w:firstLine="48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35题What can we learn from the last paragraph? 为推理判断题。根据最后一段中的There are so many other factors involved.You have to consider what other security measures are being carried out-fencing, patrols, staff numbers-and poverty levels surrounding parks, their nearness to national borders and whether there is community engagement.(还包括很多其他因素。你必须考虑正在采取的其他安全措施--围栏、巡逻、工作人员数量--以及公园周围的贫困程度、公园与国家边界的接近度以及是否有社区参与。)可知多种不同的因素导致非法偷猎减少。故选B项Various factors lead to the decline in illegal hunting。于同学误选A项De­horning rhinos shows satisfying effects，更证明她没有读懂最后一段，因此导致34和35题连错。</w:t>
      </w:r>
    </w:p>
    <w:p w14:paraId="670C821D">
      <w:pPr>
        <w:spacing w:after="0" w:line="240" w:lineRule="auto"/>
        <w:ind w:firstLine="48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对于观点态度题，像 34 题，于同学需要更深入地理解文本中人物的表述，不能只看表面意思，要捕捉言外之意。对于复杂的观点表达，要仔细分析所提及的各种因素和条件，从而准确推断出态度。</w:t>
      </w:r>
    </w:p>
    <w:p w14:paraId="0F3178A3">
      <w:pPr>
        <w:spacing w:after="0" w:line="240" w:lineRule="auto"/>
        <w:ind w:firstLine="48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对于推理判断题 35 题，于同学应提高对段落中关键信息的提取和整合能力，避免片面理解或主观臆断。要全面考虑所提到的多个因素，而不是只关注某一个方面就匆忙得出结论。</w:t>
      </w:r>
    </w:p>
    <w:p w14:paraId="16CACB77">
      <w:pPr>
        <w:spacing w:after="0" w:line="240" w:lineRule="auto"/>
        <w:ind w:firstLine="48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在阅读此类科普说明文时，于同学要注重对细节的把握，理解文中所阐述的复杂关系和多种可能性。同时，做完题目后要重新审视原文，检查自己的理解是否准确。</w:t>
      </w:r>
    </w:p>
    <w:p w14:paraId="1B72554D">
      <w:pPr>
        <w:spacing w:after="0" w:line="240" w:lineRule="auto"/>
        <w:ind w:firstLine="480"/>
        <w:rPr>
          <w:rFonts w:hint="default" w:ascii="Times New Roman" w:hAnsi="Times New Roman" w:cs="Times New Roman"/>
          <w:sz w:val="24"/>
          <w:szCs w:val="24"/>
          <w:lang w:val="en-US" w:eastAsia="zh-CN"/>
        </w:rPr>
      </w:pPr>
    </w:p>
    <w:p w14:paraId="67E31D12">
      <w:pPr>
        <w:spacing w:after="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附</w:t>
      </w:r>
      <w:r>
        <w:rPr>
          <w:rFonts w:hint="eastAsia" w:ascii="Times New Roman" w:hAnsi="Times New Roman" w:cs="Times New Roman"/>
          <w:sz w:val="24"/>
          <w:szCs w:val="24"/>
          <w:lang w:val="en-US" w:eastAsia="zh-CN"/>
        </w:rPr>
        <w:t>D</w:t>
      </w:r>
      <w:r>
        <w:rPr>
          <w:rFonts w:hint="default" w:ascii="Times New Roman" w:hAnsi="Times New Roman" w:cs="Times New Roman"/>
          <w:sz w:val="24"/>
          <w:szCs w:val="24"/>
          <w:lang w:val="en-US" w:eastAsia="zh-CN"/>
        </w:rPr>
        <w:t>篇原文</w:t>
      </w:r>
      <w:r>
        <w:rPr>
          <w:rFonts w:hint="eastAsia" w:ascii="Times New Roman" w:hAnsi="Times New Roman" w:cs="Times New Roman"/>
          <w:sz w:val="24"/>
          <w:szCs w:val="24"/>
          <w:lang w:val="en-US" w:eastAsia="zh-CN"/>
        </w:rPr>
        <w:t>：</w:t>
      </w:r>
    </w:p>
    <w:p w14:paraId="590F0665">
      <w:pPr>
        <w:spacing w:after="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D</w:t>
      </w:r>
    </w:p>
    <w:p w14:paraId="60B542D4">
      <w:pPr>
        <w:spacing w:after="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New research shows that removing black rhinos' horns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(犀牛角) to make them less attractive to illegal hunters is reducing their territory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(领地) sizes and making them less sociable with each other. </w:t>
      </w:r>
    </w:p>
    <w:p w14:paraId="068833FE">
      <w:pPr>
        <w:spacing w:after="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The study, published in the journal PNAS, found that de­horned South African rhinos have home ranges that are 45 per cent smaller than those of complete animals, and that they were 37 percent less likely to engage in social interactions. </w:t>
      </w:r>
    </w:p>
    <w:p w14:paraId="46CFC053">
      <w:pPr>
        <w:spacing w:after="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“The big, dominant bulls that used to have very large territories that overlapped with a lot of females may now have much less territory and much less reproductive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(繁殖的) success</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 says Vanessa Duthé</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who led the work at Switzerland's University of Neuchâtel. </w:t>
      </w:r>
    </w:p>
    <w:p w14:paraId="1DBB55E1">
      <w:pPr>
        <w:spacing w:after="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“It's really hard to predict the effects of this</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 she says. “It doesn't mean that population success will necessarily decline, because it might open up gaps for younger males that would not have had the space or the means before.” Indeed, a University of Bristol study published last year showed that de­horning</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(去角) does not negatively affect populations overall. </w:t>
      </w:r>
    </w:p>
    <w:p w14:paraId="5A583AF8">
      <w:pPr>
        <w:spacing w:after="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But such unintended behavioral consequences necessarily feed into judgments about whether this highly </w:t>
      </w:r>
      <w:r>
        <w:rPr>
          <w:rFonts w:hint="default" w:ascii="Times New Roman" w:hAnsi="Times New Roman" w:cs="Times New Roman"/>
          <w:b/>
          <w:bCs/>
          <w:sz w:val="24"/>
          <w:szCs w:val="24"/>
          <w:u w:val="single"/>
          <w:lang w:val="en-US" w:eastAsia="zh-CN"/>
        </w:rPr>
        <w:t>invasive</w:t>
      </w:r>
      <w:r>
        <w:rPr>
          <w:rFonts w:hint="eastAsia" w:ascii="Times New Roman" w:hAnsi="Times New Roman" w:cs="Times New Roman"/>
          <w:b/>
          <w:bCs/>
          <w:sz w:val="24"/>
          <w:szCs w:val="24"/>
          <w:u w:val="single"/>
          <w:lang w:val="en-US" w:eastAsia="zh-CN"/>
        </w:rPr>
        <w:t xml:space="preserve"> </w:t>
      </w:r>
      <w:r>
        <w:rPr>
          <w:rFonts w:hint="default" w:ascii="Times New Roman" w:hAnsi="Times New Roman" w:cs="Times New Roman"/>
          <w:b/>
          <w:bCs/>
          <w:sz w:val="24"/>
          <w:szCs w:val="24"/>
          <w:u w:val="single"/>
          <w:lang w:val="en-US" w:eastAsia="zh-CN"/>
        </w:rPr>
        <w:t>procedure</w:t>
      </w:r>
      <w:r>
        <w:rPr>
          <w:rFonts w:hint="default" w:ascii="Times New Roman" w:hAnsi="Times New Roman" w:cs="Times New Roman"/>
          <w:sz w:val="24"/>
          <w:szCs w:val="24"/>
          <w:lang w:val="en-US" w:eastAsia="zh-CN"/>
        </w:rPr>
        <w:t xml:space="preserve"> is worthwhile. Remarkably, perhaps, there is little hard evidence either way. “No one's put all the data together to say whether it's a really effective measure</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 xml:space="preserve">” says Duthé. </w:t>
      </w:r>
    </w:p>
    <w:p w14:paraId="26049685">
      <w:pPr>
        <w:spacing w:after="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“What is clear is that the introduction of de­horning and a decline in illegal hunting has occurred at the same time，” she adds. “But de­horning has been accompanied by other conservation measures that may be more effective.”</w:t>
      </w:r>
    </w:p>
    <w:p w14:paraId="3E42F1DB">
      <w:pPr>
        <w:spacing w:after="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“It's incredibly complicated</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  says Lucy Chimes, a member of the Bristol team. “There are so many other factors involved. You have to consider what other security measures are being carried out—fencing, patrols, staff numbers—and poverty levels surrounding parks, their nearness to national borders and whether there is community engagement.” Chimes is currently planning a project that aims to separate these and other factors. In the meantime, Duthé believes that de­horning is a worthwhile tool of last course of action. “A rhino that is behaving a little bit strangely is better than a dead rhino.”</w:t>
      </w:r>
    </w:p>
    <w:p w14:paraId="79A28C2D">
      <w:bookmarkStart w:id="0" w:name="_GoBack"/>
      <w:bookmarkEnd w:id="0"/>
    </w:p>
    <w:sectPr>
      <w:pgSz w:w="11906" w:h="16838"/>
      <w:pgMar w:top="1134" w:right="1134" w:bottom="1134" w:left="113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ZTU5MmFlNmRmMDkwNzcwZjMyYWRlNGQzNjRiMzEifQ=="/>
  </w:docVars>
  <w:rsids>
    <w:rsidRoot w:val="3F98058C"/>
    <w:rsid w:val="098710FA"/>
    <w:rsid w:val="09E7285C"/>
    <w:rsid w:val="10704FE0"/>
    <w:rsid w:val="1B8E5866"/>
    <w:rsid w:val="3F98058C"/>
    <w:rsid w:val="5C0315F4"/>
    <w:rsid w:val="69D849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Plain Text"/>
    <w:basedOn w:val="1"/>
    <w:qFormat/>
    <w:uiPriority w:val="0"/>
    <w:rPr>
      <w:rFonts w:ascii="宋体" w:hAnsi="Courier New"/>
    </w:rPr>
  </w:style>
  <w:style w:type="paragraph" w:customStyle="1" w:styleId="6">
    <w:name w:val="样式1"/>
    <w:basedOn w:val="1"/>
    <w:next w:val="1"/>
    <w:qFormat/>
    <w:uiPriority w:val="0"/>
    <w:rPr>
      <w:rFonts w:hint="eastAsia" w:ascii="Times New Roman" w:hAnsi="Times New Roman" w:eastAsia="宋体" w:cs="Times New Roman"/>
      <w:kern w:val="2"/>
      <w:sz w:val="24"/>
      <w:szCs w:val="24"/>
      <w:lang w:eastAsia="zh-CN" w:bidi="ar-SA"/>
    </w:rPr>
  </w:style>
  <w:style w:type="paragraph" w:customStyle="1" w:styleId="7">
    <w:name w:val="样式2"/>
    <w:basedOn w:val="1"/>
    <w:next w:val="3"/>
    <w:qFormat/>
    <w:uiPriority w:val="0"/>
    <w:pPr>
      <w:wordWrap w:val="0"/>
    </w:pPr>
    <w:rPr>
      <w:rFonts w:hint="eastAsia" w:ascii="宋体" w:hAnsi="宋体" w:eastAsia="宋体" w:cs="Times New Roman"/>
      <w:bCs/>
      <w:color w:val="000000" w:themeColor="text1"/>
      <w:kern w:val="0"/>
      <w:sz w:val="20"/>
      <w:szCs w:val="20"/>
      <w:lang w:eastAsia="zh-CN" w:bidi="ar-SA"/>
      <w14:textFill>
        <w14:solidFill>
          <w14:schemeClr w14:val="tx1"/>
        </w14:solidFill>
      </w14:textFill>
    </w:rPr>
  </w:style>
  <w:style w:type="paragraph" w:customStyle="1" w:styleId="8">
    <w:name w:val="自己样式"/>
    <w:basedOn w:val="6"/>
    <w:next w:val="6"/>
    <w:qFormat/>
    <w:uiPriority w:val="0"/>
    <w:rPr>
      <w:rFonts w:ascii="Times New Roman" w:hAnsi="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2024-12-31T07:52:00Z</dcterms:created>
  <dc:creator>小平</dc:creator>
  <cp:lastModifiedBy>小平</cp:lastModifiedBy>
  <dcterms:modified xsi:type="dcterms:W3CDTF">2024-12-31T07:53:26Z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03C9EC38C07E4D95A9D013AA60BDE96F_11</vt:lpwstr>
  </property>
</Properties>
</file>